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2" w:rsidRDefault="004F514B">
      <w:pPr>
        <w:ind w:right="-37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Отчёт </w:t>
      </w:r>
    </w:p>
    <w:p w:rsidR="00D16D12" w:rsidRDefault="004F514B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методиста ЦДО по информатике Суворковой Н.Г. </w:t>
      </w:r>
    </w:p>
    <w:p w:rsidR="00D16D12" w:rsidRDefault="004F514B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2021-2022 учебный год</w:t>
      </w:r>
    </w:p>
    <w:p w:rsidR="00D16D12" w:rsidRDefault="00D16D12">
      <w:pPr>
        <w:ind w:right="-370"/>
        <w:jc w:val="center"/>
        <w:rPr>
          <w:b/>
          <w:bCs/>
        </w:rPr>
      </w:pPr>
    </w:p>
    <w:p w:rsidR="00D16D12" w:rsidRDefault="004F514B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Цель:</w:t>
      </w:r>
      <w:r>
        <w:rPr>
          <w:b/>
          <w:bCs/>
        </w:rPr>
        <w:t xml:space="preserve"> </w:t>
      </w:r>
      <w:r>
        <w:rPr>
          <w:bCs/>
        </w:rPr>
        <w:t xml:space="preserve"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</w:t>
      </w:r>
      <w:r>
        <w:rPr>
          <w:bCs/>
        </w:rPr>
        <w:t>Каменска-Уральского.</w:t>
      </w:r>
    </w:p>
    <w:p w:rsidR="00D16D12" w:rsidRDefault="004F514B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                                                                                                                </w:t>
      </w:r>
    </w:p>
    <w:p w:rsidR="00D16D12" w:rsidRDefault="004F514B">
      <w:pPr>
        <w:ind w:right="-370" w:firstLine="708"/>
        <w:jc w:val="both"/>
        <w:rPr>
          <w:bCs/>
        </w:rPr>
      </w:pPr>
      <w:r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</w:t>
      </w:r>
      <w:r>
        <w:rPr>
          <w:bCs/>
        </w:rPr>
        <w:t>огов.</w:t>
      </w:r>
    </w:p>
    <w:p w:rsidR="00D16D12" w:rsidRDefault="004F514B">
      <w:pPr>
        <w:ind w:right="-370" w:firstLine="708"/>
        <w:jc w:val="both"/>
        <w:rPr>
          <w:bCs/>
        </w:rPr>
      </w:pPr>
      <w:r>
        <w:rPr>
          <w:bCs/>
        </w:rPr>
        <w:t>2. Формирование у педагогов методологических и технологических подходов по вопросам подготовки учащихся к ЕГЭ и ГИА.</w:t>
      </w:r>
    </w:p>
    <w:p w:rsidR="00D16D12" w:rsidRDefault="004F514B">
      <w:pPr>
        <w:ind w:firstLine="680"/>
        <w:jc w:val="both"/>
        <w:rPr>
          <w:bCs/>
        </w:rPr>
      </w:pPr>
      <w:r>
        <w:rPr>
          <w:bCs/>
        </w:rPr>
        <w:t>3. Оказание практической помощи педагогам с учётом конкретной ситуации для обеспечения возможности каждому педагогу повысить свой про</w:t>
      </w:r>
      <w:r>
        <w:rPr>
          <w:bCs/>
        </w:rPr>
        <w:t>фессиональный уровень.</w:t>
      </w:r>
    </w:p>
    <w:p w:rsidR="00D16D12" w:rsidRDefault="004F514B">
      <w:pPr>
        <w:ind w:right="-370" w:firstLine="708"/>
        <w:rPr>
          <w:bCs/>
        </w:rPr>
      </w:pPr>
      <w:r>
        <w:rPr>
          <w:bCs/>
        </w:rPr>
        <w:t xml:space="preserve">4. Диссеминация педагогического опыта, способствующая </w:t>
      </w:r>
      <w:r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D16D12" w:rsidRDefault="00D16D12">
      <w:pPr>
        <w:ind w:right="-370"/>
        <w:rPr>
          <w:b/>
          <w:bCs/>
        </w:rPr>
      </w:pPr>
    </w:p>
    <w:p w:rsidR="00D16D12" w:rsidRDefault="004F514B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деятельности в рамках реализации поставленных целей и задач </w:t>
      </w:r>
    </w:p>
    <w:p w:rsidR="00D16D12" w:rsidRDefault="00D16D12">
      <w:pPr>
        <w:ind w:right="-370"/>
        <w:rPr>
          <w:b/>
          <w:bCs/>
          <w:sz w:val="28"/>
          <w:szCs w:val="28"/>
        </w:rPr>
      </w:pPr>
    </w:p>
    <w:tbl>
      <w:tblPr>
        <w:tblStyle w:val="af5"/>
        <w:tblW w:w="15015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2370"/>
        <w:gridCol w:w="2671"/>
        <w:gridCol w:w="5324"/>
        <w:gridCol w:w="1590"/>
        <w:gridCol w:w="1425"/>
        <w:gridCol w:w="1635"/>
      </w:tblGrid>
      <w:tr w:rsidR="00D16D12">
        <w:tc>
          <w:tcPr>
            <w:tcW w:w="2369" w:type="dxa"/>
            <w:vAlign w:val="center"/>
          </w:tcPr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671" w:type="dxa"/>
          </w:tcPr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Формы</w:t>
            </w:r>
          </w:p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методиче</w:t>
            </w:r>
            <w:r>
              <w:rPr>
                <w:b/>
                <w:bCs/>
                <w:sz w:val="22"/>
                <w:szCs w:val="22"/>
              </w:rPr>
              <w:t>ской поддержки</w:t>
            </w:r>
          </w:p>
        </w:tc>
        <w:tc>
          <w:tcPr>
            <w:tcW w:w="5324" w:type="dxa"/>
            <w:vAlign w:val="center"/>
          </w:tcPr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мероприятия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Категория</w:t>
            </w:r>
          </w:p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и место</w:t>
            </w:r>
          </w:p>
          <w:p w:rsidR="00D16D12" w:rsidRDefault="004F514B">
            <w:pPr>
              <w:widowControl w:val="0"/>
              <w:tabs>
                <w:tab w:val="left" w:pos="13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</w:tc>
      </w:tr>
      <w:tr w:rsidR="00D16D12">
        <w:trPr>
          <w:trHeight w:val="885"/>
        </w:trPr>
        <w:tc>
          <w:tcPr>
            <w:tcW w:w="2369" w:type="dxa"/>
            <w:vMerge w:val="restart"/>
            <w:vAlign w:val="center"/>
          </w:tcPr>
          <w:p w:rsidR="00D16D12" w:rsidRDefault="004F514B">
            <w:pPr>
              <w:pStyle w:val="af"/>
              <w:widowControl w:val="0"/>
              <w:numPr>
                <w:ilvl w:val="0"/>
                <w:numId w:val="1"/>
              </w:numPr>
              <w:ind w:left="323" w:right="-370" w:hanging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Организационно-</w:t>
            </w:r>
          </w:p>
          <w:p w:rsidR="00D16D12" w:rsidRDefault="004F514B">
            <w:pPr>
              <w:widowControl w:val="0"/>
              <w:ind w:right="-397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Заседание ГМО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учителей </w:t>
            </w: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</w:pPr>
            <w:r>
              <w:rPr>
                <w:sz w:val="22"/>
                <w:szCs w:val="22"/>
              </w:rPr>
              <w:t>1. Отчет о деятельности ГМО учителей информатики за 2020-2021 учебный год</w:t>
            </w:r>
          </w:p>
          <w:p w:rsidR="00D16D12" w:rsidRDefault="004F514B">
            <w:pPr>
              <w:widowControl w:val="0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Уточнение плана деятельности ГМО учителей информатики на 1-полугодие 2021-2022 учебного года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  <w:p w:rsidR="00D16D12" w:rsidRDefault="00D16D12">
            <w:pPr>
              <w:widowControl w:val="0"/>
              <w:ind w:right="-370"/>
              <w:jc w:val="center"/>
              <w:rPr>
                <w:bCs/>
              </w:rPr>
            </w:pP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27.08.2021</w:t>
            </w:r>
          </w:p>
        </w:tc>
      </w:tr>
      <w:tr w:rsidR="00D16D12">
        <w:trPr>
          <w:trHeight w:val="345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Анкетирование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педагогов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Анкетирование с целью изучения потребностей педагогов по осуществлению методического сопровождения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сентябрь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D16D12">
        <w:trPr>
          <w:trHeight w:val="345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D16D1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D16D12" w:rsidRDefault="00D16D12">
            <w:pPr>
              <w:widowControl w:val="0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D16D1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D16D1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D16D12">
            <w:pPr>
              <w:widowControl w:val="0"/>
              <w:jc w:val="center"/>
              <w:rPr>
                <w:bCs/>
              </w:rPr>
            </w:pPr>
          </w:p>
        </w:tc>
      </w:tr>
      <w:tr w:rsidR="00D16D12">
        <w:trPr>
          <w:trHeight w:val="255"/>
        </w:trPr>
        <w:tc>
          <w:tcPr>
            <w:tcW w:w="2369" w:type="dxa"/>
            <w:vMerge w:val="restart"/>
            <w:vAlign w:val="center"/>
          </w:tcPr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>. Сопровождение аттестационных процедур</w:t>
            </w: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Заседание ГМО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учителей информатики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</w:pPr>
            <w:r>
              <w:rPr>
                <w:sz w:val="22"/>
                <w:szCs w:val="22"/>
              </w:rPr>
              <w:t xml:space="preserve">Результаты контрольной работы по информатике обучающихся 9 классов муниципальных общеобразовательных учреждений Каменск-Уральского </w:t>
            </w:r>
            <w:r>
              <w:rPr>
                <w:sz w:val="22"/>
                <w:szCs w:val="22"/>
              </w:rPr>
              <w:t>городского округа в 2021 году</w:t>
            </w:r>
          </w:p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Результаты ЕГЭ по информатике Каменск-Уральского ГО в 2021 году.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27.10.2021</w:t>
            </w:r>
          </w:p>
        </w:tc>
      </w:tr>
      <w:tr w:rsidR="00D16D12">
        <w:trPr>
          <w:trHeight w:val="900"/>
        </w:trPr>
        <w:tc>
          <w:tcPr>
            <w:tcW w:w="2369" w:type="dxa"/>
            <w:vMerge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Организация участия </w:t>
            </w:r>
            <w:r>
              <w:rPr>
                <w:bCs/>
                <w:sz w:val="22"/>
                <w:szCs w:val="22"/>
              </w:rPr>
              <w:t>учителей информатики</w:t>
            </w:r>
            <w:r>
              <w:rPr>
                <w:bCs/>
                <w:sz w:val="22"/>
                <w:szCs w:val="22"/>
              </w:rPr>
              <w:t xml:space="preserve"> в предметных вебинарах</w:t>
            </w:r>
          </w:p>
        </w:tc>
        <w:tc>
          <w:tcPr>
            <w:tcW w:w="5324" w:type="dxa"/>
            <w:vAlign w:val="center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Актуальные вопросы подготовки к ОГЭ-2022, ЕГЭ - 2022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сентябрь-декабрь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 г.</w:t>
            </w:r>
          </w:p>
        </w:tc>
      </w:tr>
      <w:tr w:rsidR="00D16D12">
        <w:trPr>
          <w:trHeight w:val="1203"/>
        </w:trPr>
        <w:tc>
          <w:tcPr>
            <w:tcW w:w="2369" w:type="dxa"/>
            <w:vMerge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и прохождение процедуры аттестации на высшую квалификационную категорию</w:t>
            </w:r>
          </w:p>
        </w:tc>
        <w:tc>
          <w:tcPr>
            <w:tcW w:w="5324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ind w:right="-370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отчета при аттестации на высшую квалификационную категорию методиста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методист ЦДО Суворкова Н.Г.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02.12.2021</w:t>
            </w:r>
          </w:p>
        </w:tc>
      </w:tr>
      <w:tr w:rsidR="00D16D12">
        <w:tc>
          <w:tcPr>
            <w:tcW w:w="2369" w:type="dxa"/>
            <w:vMerge w:val="restart"/>
            <w:vAlign w:val="center"/>
          </w:tcPr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Формирование</w:t>
            </w:r>
          </w:p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навыков функциональной</w:t>
            </w:r>
          </w:p>
          <w:p w:rsidR="00D16D12" w:rsidRDefault="004F514B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грамотности</w:t>
            </w: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tabs>
                <w:tab w:val="left" w:pos="2550"/>
              </w:tabs>
              <w:jc w:val="center"/>
            </w:pPr>
            <w:r>
              <w:rPr>
                <w:sz w:val="22"/>
                <w:szCs w:val="22"/>
              </w:rPr>
              <w:t>Семинар «Формирование функциональной грамотности школьников на уроках информатики»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  <w:tabs>
                <w:tab w:val="left" w:pos="5670"/>
              </w:tabs>
            </w:pPr>
            <w:r>
              <w:rPr>
                <w:sz w:val="22"/>
                <w:szCs w:val="22"/>
              </w:rPr>
              <w:t xml:space="preserve">Представление опыта работы учителем </w:t>
            </w:r>
            <w:r>
              <w:rPr>
                <w:sz w:val="22"/>
                <w:szCs w:val="22"/>
              </w:rPr>
              <w:t>информатики Лицея №10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Полянской Н.В. </w:t>
            </w:r>
            <w:r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функциональной грамотности на уроках </w:t>
            </w:r>
            <w:r>
              <w:rPr>
                <w:sz w:val="22"/>
                <w:szCs w:val="22"/>
              </w:rPr>
              <w:t>информатики</w:t>
            </w:r>
            <w:r>
              <w:rPr>
                <w:sz w:val="22"/>
                <w:szCs w:val="22"/>
              </w:rPr>
              <w:t xml:space="preserve">». </w:t>
            </w:r>
            <w:r>
              <w:rPr>
                <w:bCs/>
                <w:sz w:val="22"/>
                <w:szCs w:val="22"/>
              </w:rPr>
              <w:t xml:space="preserve">Представление банка заданий по формированию функциональной грамотности учащихся </w:t>
            </w:r>
            <w:r w:rsidRPr="00494FD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Алексеева Н.А., Плотникова Н.А.)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ind w:right="-57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15.12.2021</w:t>
            </w:r>
          </w:p>
        </w:tc>
      </w:tr>
      <w:tr w:rsidR="00D16D12"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2550"/>
              </w:tabs>
              <w:jc w:val="center"/>
            </w:pPr>
            <w:r>
              <w:rPr>
                <w:sz w:val="22"/>
                <w:szCs w:val="22"/>
              </w:rPr>
              <w:t xml:space="preserve">Семинар-практикум «Зачем развивать логическое </w:t>
            </w:r>
            <w:r>
              <w:rPr>
                <w:sz w:val="22"/>
                <w:szCs w:val="22"/>
              </w:rPr>
              <w:t>мышление?»</w:t>
            </w:r>
          </w:p>
        </w:tc>
        <w:tc>
          <w:tcPr>
            <w:tcW w:w="5324" w:type="dxa"/>
            <w:tcBorders>
              <w:top w:val="nil"/>
            </w:tcBorders>
          </w:tcPr>
          <w:p w:rsidR="00D16D12" w:rsidRDefault="004F514B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опыта работы педагогом дополнительного образования Котовой Ю.Н. по развитию логического мышления учащихся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28.03.2022</w:t>
            </w:r>
          </w:p>
        </w:tc>
      </w:tr>
      <w:tr w:rsidR="00D16D12">
        <w:trPr>
          <w:trHeight w:val="480"/>
        </w:trPr>
        <w:tc>
          <w:tcPr>
            <w:tcW w:w="2369" w:type="dxa"/>
            <w:vMerge w:val="restart"/>
            <w:vAlign w:val="center"/>
          </w:tcPr>
          <w:p w:rsidR="00D16D12" w:rsidRDefault="004F514B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>. Организационно –</w:t>
            </w:r>
          </w:p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методическое сопровождение педагогов в работе с детьми, имеющими</w:t>
            </w:r>
          </w:p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особые образовательные</w:t>
            </w:r>
          </w:p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потребности</w:t>
            </w: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Тематическая консультация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  <w:ind w:right="-370"/>
              <w:rPr>
                <w:bCs/>
              </w:rPr>
            </w:pPr>
            <w:r>
              <w:rPr>
                <w:bCs/>
                <w:sz w:val="22"/>
                <w:szCs w:val="22"/>
              </w:rPr>
              <w:t>Об организации и проведении муниципального</w:t>
            </w:r>
          </w:p>
          <w:p w:rsidR="00D16D12" w:rsidRDefault="004F514B">
            <w:pPr>
              <w:widowControl w:val="0"/>
              <w:ind w:right="-370"/>
              <w:rPr>
                <w:bCs/>
              </w:rPr>
            </w:pPr>
            <w:r>
              <w:rPr>
                <w:bCs/>
                <w:sz w:val="22"/>
                <w:szCs w:val="22"/>
              </w:rPr>
              <w:t>этапа всероссийской олимпиады школьников в Свердловской области в 2021-2022 учебном году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Ноябрь 2021</w:t>
            </w:r>
          </w:p>
        </w:tc>
      </w:tr>
      <w:tr w:rsidR="00D16D12">
        <w:trPr>
          <w:trHeight w:val="48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Заседание ГМО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учителей </w:t>
            </w: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  <w:tabs>
                <w:tab w:val="left" w:pos="1171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Проектная деятельность учащихся. </w:t>
            </w:r>
            <w:r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Белоусова С.А.)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27.08.2021</w:t>
            </w:r>
          </w:p>
        </w:tc>
      </w:tr>
      <w:tr w:rsidR="00D16D12">
        <w:trPr>
          <w:trHeight w:val="48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Семинар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«Создание условий в основной общеобразовательной школе для работы с детьми с ОВЗ в рамках инклюзии с учетом особенностей их психического и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эмоционального развития»</w:t>
            </w:r>
          </w:p>
        </w:tc>
        <w:tc>
          <w:tcPr>
            <w:tcW w:w="5324" w:type="dxa"/>
            <w:tcBorders>
              <w:top w:val="nil"/>
            </w:tcBorders>
          </w:tcPr>
          <w:p w:rsidR="00D16D12" w:rsidRDefault="004F514B">
            <w:pPr>
              <w:widowControl w:val="0"/>
              <w:tabs>
                <w:tab w:val="left" w:pos="1171"/>
              </w:tabs>
              <w:ind w:right="-370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Выступление специалистов ЦПМСС с следующими вопросами:</w:t>
            </w:r>
          </w:p>
          <w:p w:rsidR="00D16D12" w:rsidRDefault="004F514B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97"/>
              <w:jc w:val="both"/>
            </w:pPr>
            <w:r>
              <w:rPr>
                <w:sz w:val="22"/>
                <w:szCs w:val="22"/>
              </w:rPr>
              <w:t>«Специальные образовательные условия для обучающихся с ОВЗ». Методист ЦПМСС Таскина Н.С.</w:t>
            </w:r>
          </w:p>
          <w:p w:rsidR="00D16D12" w:rsidRDefault="004F514B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97"/>
              <w:jc w:val="both"/>
            </w:pPr>
            <w:r>
              <w:rPr>
                <w:sz w:val="22"/>
                <w:szCs w:val="22"/>
              </w:rPr>
              <w:t>«Заключение ПМПК — основной документ для планирования работы с обучающимися с ОВЗ в общ</w:t>
            </w:r>
            <w:r>
              <w:rPr>
                <w:sz w:val="22"/>
                <w:szCs w:val="22"/>
              </w:rPr>
              <w:t>еобразовательной школе». Зам.директора ЦПМСС Иванова Н.Н.</w:t>
            </w:r>
          </w:p>
          <w:p w:rsidR="00D16D12" w:rsidRDefault="004F514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71"/>
              </w:tabs>
              <w:ind w:left="0" w:firstLine="397"/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>«Мотивация как психологический феномен. Развитие мотивации обучающихся. Методы и упражнения». Директор ЦПМСС Карпова С.В.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 информатики ОУ города и педагоги дополнительного образования ЦДО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02.02.2022</w:t>
            </w:r>
          </w:p>
        </w:tc>
      </w:tr>
      <w:tr w:rsidR="00D16D12">
        <w:trPr>
          <w:trHeight w:val="48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Заседание ГМО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учителей </w:t>
            </w: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5324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D16D12" w:rsidRDefault="004F514B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Выступление Плаксиной М.Г., методиста ЦДО с информацией о предстоящем областном медиафестивале для детей с ОВЗ</w:t>
            </w:r>
          </w:p>
        </w:tc>
        <w:tc>
          <w:tcPr>
            <w:tcW w:w="1590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учителя информатики</w:t>
            </w:r>
          </w:p>
        </w:tc>
        <w:tc>
          <w:tcPr>
            <w:tcW w:w="1425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35" w:type="dxa"/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02.02.2022</w:t>
            </w:r>
          </w:p>
        </w:tc>
      </w:tr>
      <w:tr w:rsidR="00D16D12">
        <w:trPr>
          <w:trHeight w:val="48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Тематическая</w:t>
            </w:r>
          </w:p>
          <w:p w:rsidR="00D16D12" w:rsidRDefault="004F514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консультация</w:t>
            </w:r>
          </w:p>
        </w:tc>
        <w:tc>
          <w:tcPr>
            <w:tcW w:w="5324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D16D12" w:rsidRDefault="004F514B">
            <w:pPr>
              <w:widowControl w:val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«О проведении </w:t>
            </w:r>
            <w:r>
              <w:rPr>
                <w:bCs/>
                <w:color w:val="000000"/>
                <w:sz w:val="21"/>
                <w:szCs w:val="21"/>
              </w:rPr>
              <w:t xml:space="preserve">НПК </w:t>
            </w:r>
            <w:r>
              <w:rPr>
                <w:bCs/>
                <w:color w:val="000000"/>
                <w:sz w:val="21"/>
                <w:szCs w:val="21"/>
              </w:rPr>
              <w:t xml:space="preserve">в 2021-2022 </w:t>
            </w:r>
            <w:r>
              <w:rPr>
                <w:bCs/>
                <w:color w:val="000000"/>
                <w:sz w:val="21"/>
                <w:szCs w:val="21"/>
              </w:rPr>
              <w:t>учебном году (заочный и очный этапы)»</w:t>
            </w:r>
          </w:p>
        </w:tc>
        <w:tc>
          <w:tcPr>
            <w:tcW w:w="1590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425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635" w:type="dxa"/>
            <w:tcBorders>
              <w:top w:val="nil"/>
            </w:tcBorders>
            <w:tcMar>
              <w:top w:w="55" w:type="dxa"/>
              <w:bottom w:w="55" w:type="dxa"/>
            </w:tcMar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16.02.2022</w:t>
            </w:r>
          </w:p>
        </w:tc>
      </w:tr>
      <w:tr w:rsidR="00D16D12">
        <w:trPr>
          <w:trHeight w:val="915"/>
        </w:trPr>
        <w:tc>
          <w:tcPr>
            <w:tcW w:w="2369" w:type="dxa"/>
            <w:vMerge w:val="restart"/>
            <w:vAlign w:val="center"/>
          </w:tcPr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>. Организация методической поддержки школ с низкими образовательными</w:t>
            </w:r>
          </w:p>
          <w:p w:rsidR="00D16D12" w:rsidRDefault="004F514B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результатами</w:t>
            </w:r>
          </w:p>
        </w:tc>
        <w:tc>
          <w:tcPr>
            <w:tcW w:w="2671" w:type="dxa"/>
            <w:vMerge w:val="restart"/>
            <w:vAlign w:val="center"/>
          </w:tcPr>
          <w:p w:rsidR="00D16D12" w:rsidRDefault="004F514B">
            <w:pPr>
              <w:widowControl w:val="0"/>
              <w:shd w:val="clear" w:color="auto" w:fill="FFFFFF"/>
              <w:spacing w:beforeAutospacing="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Мониторинг курсовой подготовки учителей </w:t>
            </w:r>
            <w:r>
              <w:rPr>
                <w:bCs/>
                <w:sz w:val="22"/>
                <w:szCs w:val="22"/>
              </w:rPr>
              <w:t>информатики</w:t>
            </w:r>
            <w:r>
              <w:rPr>
                <w:bCs/>
                <w:sz w:val="22"/>
                <w:szCs w:val="22"/>
              </w:rPr>
              <w:t xml:space="preserve"> школ с низкими образовательными результатами</w:t>
            </w:r>
          </w:p>
        </w:tc>
        <w:tc>
          <w:tcPr>
            <w:tcW w:w="5324" w:type="dxa"/>
            <w:tcBorders>
              <w:left w:val="nil"/>
            </w:tcBorders>
            <w:shd w:val="clear" w:color="auto" w:fill="auto"/>
          </w:tcPr>
          <w:p w:rsidR="00D16D12" w:rsidRDefault="004F514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Конструирование современного урока по информатике  в соответствии с требованием  ФГОС ООО". 72 часа (14-30.09.2021). АНО ДПО "ОЦ Каменный город"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  <w:p w:rsidR="00D16D12" w:rsidRDefault="004F514B">
            <w:pPr>
              <w:widowControl w:val="0"/>
              <w:tabs>
                <w:tab w:val="left" w:pos="169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  <w:p w:rsidR="00D16D12" w:rsidRDefault="00D16D12">
            <w:pPr>
              <w:widowControl w:val="0"/>
              <w:ind w:right="-370"/>
              <w:rPr>
                <w:bCs/>
              </w:rPr>
            </w:pP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14.09-</w:t>
            </w:r>
          </w:p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30.09.2021</w:t>
            </w:r>
          </w:p>
        </w:tc>
      </w:tr>
      <w:tr w:rsidR="00D16D12">
        <w:trPr>
          <w:trHeight w:val="15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D16D12" w:rsidRDefault="00D16D12">
            <w:pPr>
              <w:widowControl w:val="0"/>
              <w:shd w:val="clear" w:color="auto" w:fill="FFFFFF"/>
              <w:spacing w:beforeAutospacing="1"/>
              <w:jc w:val="center"/>
              <w:rPr>
                <w:bCs/>
              </w:rPr>
            </w:pPr>
          </w:p>
        </w:tc>
        <w:tc>
          <w:tcPr>
            <w:tcW w:w="53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16D12" w:rsidRDefault="004F514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Информационно-коммуникационные технологии в работе педагога, 72 </w:t>
            </w:r>
            <w:r>
              <w:rPr>
                <w:color w:val="000000"/>
                <w:sz w:val="22"/>
                <w:szCs w:val="22"/>
              </w:rPr>
              <w:t>часа, август 2021, Актион-МЦФЭР</w:t>
            </w:r>
          </w:p>
          <w:p w:rsidR="00D16D12" w:rsidRDefault="00D16D12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  <w:p w:rsidR="00D16D12" w:rsidRDefault="004F514B">
            <w:pPr>
              <w:widowControl w:val="0"/>
              <w:tabs>
                <w:tab w:val="left" w:pos="169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  <w:p w:rsidR="00D16D12" w:rsidRDefault="00D16D12">
            <w:pPr>
              <w:widowControl w:val="0"/>
              <w:tabs>
                <w:tab w:val="left" w:pos="1695"/>
              </w:tabs>
              <w:rPr>
                <w:bCs/>
              </w:rPr>
            </w:pP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август 2021</w:t>
            </w:r>
          </w:p>
        </w:tc>
      </w:tr>
      <w:tr w:rsidR="00D16D12">
        <w:trPr>
          <w:trHeight w:val="27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Тематическая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консультация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ОГЭ-2022 по информатике.</w:t>
            </w:r>
          </w:p>
          <w:p w:rsidR="00D16D12" w:rsidRDefault="004F514B">
            <w:pPr>
              <w:widowControl w:val="0"/>
              <w:ind w:right="-37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Трудные задания</w:t>
            </w:r>
          </w:p>
        </w:tc>
        <w:tc>
          <w:tcPr>
            <w:tcW w:w="1590" w:type="dxa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  <w:p w:rsidR="00D16D12" w:rsidRDefault="004F514B">
            <w:pPr>
              <w:widowControl w:val="0"/>
              <w:tabs>
                <w:tab w:val="left" w:pos="169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15.12.2021</w:t>
            </w:r>
          </w:p>
        </w:tc>
      </w:tr>
      <w:tr w:rsidR="00D16D12">
        <w:trPr>
          <w:trHeight w:val="270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Индивидуальные консультации</w:t>
            </w:r>
          </w:p>
        </w:tc>
        <w:tc>
          <w:tcPr>
            <w:tcW w:w="5324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Подготовка к ГИА учащихся с низкой </w:t>
            </w:r>
            <w:r>
              <w:rPr>
                <w:bCs/>
                <w:color w:val="000000"/>
                <w:sz w:val="21"/>
                <w:szCs w:val="21"/>
              </w:rPr>
              <w:t>мотивацией</w:t>
            </w:r>
          </w:p>
        </w:tc>
        <w:tc>
          <w:tcPr>
            <w:tcW w:w="1590" w:type="dxa"/>
            <w:tcBorders>
              <w:top w:val="nil"/>
            </w:tcBorders>
          </w:tcPr>
          <w:p w:rsidR="00D16D12" w:rsidRDefault="004F514B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13.04.2022</w:t>
            </w:r>
          </w:p>
        </w:tc>
      </w:tr>
      <w:tr w:rsidR="00D16D12">
        <w:trPr>
          <w:trHeight w:val="270"/>
        </w:trPr>
        <w:tc>
          <w:tcPr>
            <w:tcW w:w="2369" w:type="dxa"/>
            <w:vMerge w:val="restart"/>
            <w:vAlign w:val="center"/>
          </w:tcPr>
          <w:p w:rsidR="00D16D12" w:rsidRDefault="004F514B">
            <w:pPr>
              <w:widowControl w:val="0"/>
              <w:tabs>
                <w:tab w:val="left" w:pos="289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>
              <w:rPr>
                <w:b/>
                <w:bCs/>
                <w:sz w:val="22"/>
                <w:szCs w:val="22"/>
              </w:rPr>
              <w:t>. Методическая помощь молодым специалистам в</w:t>
            </w:r>
          </w:p>
          <w:p w:rsidR="00D16D12" w:rsidRDefault="004F514B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процессе адаптации</w:t>
            </w: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5324" w:type="dxa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Прохождение курсов повышения квалификации и курсов педагогической подготовки</w:t>
            </w:r>
          </w:p>
        </w:tc>
        <w:tc>
          <w:tcPr>
            <w:tcW w:w="1590" w:type="dxa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  <w:p w:rsidR="00D16D12" w:rsidRDefault="004F514B">
            <w:pPr>
              <w:widowControl w:val="0"/>
              <w:tabs>
                <w:tab w:val="left" w:pos="1695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Октябрь 2021</w:t>
            </w:r>
          </w:p>
        </w:tc>
      </w:tr>
      <w:tr w:rsidR="00D16D12">
        <w:trPr>
          <w:trHeight w:val="697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Заседание ГМО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учителей </w:t>
            </w:r>
            <w:r>
              <w:rPr>
                <w:bCs/>
                <w:sz w:val="22"/>
                <w:szCs w:val="22"/>
              </w:rPr>
              <w:t>информатики</w:t>
            </w:r>
          </w:p>
        </w:tc>
        <w:tc>
          <w:tcPr>
            <w:tcW w:w="5324" w:type="dxa"/>
            <w:vAlign w:val="center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и выступление молодого специалиста на ГМО с докладом по теме самообразования «Создание интерактивных игр, разработка кейсов»</w:t>
            </w:r>
          </w:p>
        </w:tc>
        <w:tc>
          <w:tcPr>
            <w:tcW w:w="1590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учитель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информатики СОШ</w:t>
            </w:r>
          </w:p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38</w:t>
            </w:r>
          </w:p>
        </w:tc>
        <w:tc>
          <w:tcPr>
            <w:tcW w:w="142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27.10.2021</w:t>
            </w:r>
          </w:p>
        </w:tc>
      </w:tr>
      <w:tr w:rsidR="00D16D12">
        <w:trPr>
          <w:trHeight w:val="697"/>
        </w:trPr>
        <w:tc>
          <w:tcPr>
            <w:tcW w:w="2369" w:type="dxa"/>
            <w:vMerge/>
            <w:vAlign w:val="center"/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260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 консультации</w:t>
            </w:r>
          </w:p>
        </w:tc>
        <w:tc>
          <w:tcPr>
            <w:tcW w:w="5324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Подготовка </w:t>
            </w:r>
            <w:r>
              <w:rPr>
                <w:bCs/>
                <w:color w:val="000000"/>
                <w:sz w:val="21"/>
                <w:szCs w:val="21"/>
              </w:rPr>
              <w:t>учащихся к НПК, подготовка учащихся к ГИА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 информатики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Февраль 2022</w:t>
            </w:r>
          </w:p>
        </w:tc>
      </w:tr>
      <w:tr w:rsidR="00D16D12">
        <w:trPr>
          <w:trHeight w:val="270"/>
        </w:trPr>
        <w:tc>
          <w:tcPr>
            <w:tcW w:w="2369" w:type="dxa"/>
            <w:vMerge w:val="restart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VII</w:t>
            </w:r>
            <w:r>
              <w:rPr>
                <w:b/>
                <w:bCs/>
                <w:sz w:val="22"/>
                <w:szCs w:val="22"/>
              </w:rPr>
              <w:t>. Организация и сопровождение профессиональных конкурсов</w:t>
            </w: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5324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Информирование и консультирование учителей информатики о курсах, профессиональных </w:t>
            </w:r>
            <w:r>
              <w:rPr>
                <w:color w:val="000000"/>
                <w:sz w:val="22"/>
                <w:szCs w:val="22"/>
              </w:rPr>
              <w:t>конкурсах и других мероприятиях различного уровня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всего учебного года</w:t>
            </w:r>
          </w:p>
        </w:tc>
      </w:tr>
      <w:tr w:rsidR="00D16D12">
        <w:trPr>
          <w:trHeight w:val="270"/>
        </w:trPr>
        <w:tc>
          <w:tcPr>
            <w:tcW w:w="2369" w:type="dxa"/>
            <w:vMerge/>
            <w:tcBorders>
              <w:top w:val="nil"/>
            </w:tcBorders>
          </w:tcPr>
          <w:p w:rsidR="00D16D12" w:rsidRDefault="00D16D12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Участие в работе жюри профессионального конкурса «Учитель года»</w:t>
            </w:r>
          </w:p>
        </w:tc>
        <w:tc>
          <w:tcPr>
            <w:tcW w:w="5324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Просмотр и оценивание видеозаписи урока учителя информатики, принимающего участие в </w:t>
            </w:r>
            <w:r>
              <w:rPr>
                <w:color w:val="000000"/>
                <w:sz w:val="22"/>
                <w:szCs w:val="22"/>
              </w:rPr>
              <w:t>профессиональном конкурсе «Учитель года - 2022»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 информатики СОШ №3 Алексеева Н.А.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ноябрь 2021</w:t>
            </w:r>
          </w:p>
        </w:tc>
      </w:tr>
    </w:tbl>
    <w:p w:rsidR="00D16D12" w:rsidRDefault="004F514B">
      <w:pPr>
        <w:tabs>
          <w:tab w:val="left" w:pos="1140"/>
        </w:tabs>
        <w:rPr>
          <w:bCs/>
        </w:rPr>
        <w:sectPr w:rsidR="00D16D12">
          <w:footerReference w:type="default" r:id="rId7"/>
          <w:pgSz w:w="16838" w:h="11906" w:orient="landscape"/>
          <w:pgMar w:top="851" w:right="851" w:bottom="766" w:left="1134" w:header="0" w:footer="709" w:gutter="0"/>
          <w:cols w:space="720"/>
          <w:formProt w:val="0"/>
          <w:docGrid w:linePitch="360"/>
        </w:sectPr>
      </w:pPr>
      <w:r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D12" w:rsidRDefault="004F514B">
      <w:pPr>
        <w:pStyle w:val="af"/>
        <w:numPr>
          <w:ilvl w:val="0"/>
          <w:numId w:val="1"/>
        </w:numPr>
        <w:tabs>
          <w:tab w:val="left" w:pos="1140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Информационная </w:t>
      </w:r>
      <w:r>
        <w:rPr>
          <w:b/>
          <w:bCs/>
          <w:i/>
          <w:sz w:val="28"/>
          <w:szCs w:val="28"/>
        </w:rPr>
        <w:t>деятельность</w:t>
      </w:r>
    </w:p>
    <w:p w:rsidR="00D16D12" w:rsidRDefault="004F514B">
      <w:pPr>
        <w:pStyle w:val="af"/>
        <w:numPr>
          <w:ilvl w:val="0"/>
          <w:numId w:val="2"/>
        </w:numPr>
        <w:tabs>
          <w:tab w:val="left" w:pos="1140"/>
        </w:tabs>
        <w:rPr>
          <w:b/>
          <w:bCs/>
          <w:i/>
        </w:rPr>
      </w:pPr>
      <w:r>
        <w:rPr>
          <w:b/>
          <w:bCs/>
          <w:i/>
        </w:rPr>
        <w:t xml:space="preserve">Обновление банка данных учителей </w:t>
      </w:r>
      <w:r>
        <w:rPr>
          <w:b/>
          <w:bCs/>
          <w:i/>
        </w:rPr>
        <w:t>информатики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b/>
          <w:bCs/>
          <w:i/>
        </w:rPr>
        <w:t xml:space="preserve">На 01.06.2022 </w:t>
      </w:r>
      <w:r>
        <w:rPr>
          <w:bCs/>
        </w:rPr>
        <w:t>работало на постоянной основе: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>
        <w:rPr>
          <w:b/>
          <w:bCs/>
          <w:i/>
        </w:rPr>
        <w:t xml:space="preserve"> </w:t>
      </w:r>
      <w:r>
        <w:rPr>
          <w:bCs/>
        </w:rPr>
        <w:t xml:space="preserve"> 34 учителя информатики. Нет учителя информатики в Лицее №9, совмещают работу директора или зам.директора и учителея информатики в 32, 39, 60 школах.</w:t>
      </w:r>
    </w:p>
    <w:p w:rsidR="00D16D12" w:rsidRDefault="00D16D12">
      <w:pPr>
        <w:tabs>
          <w:tab w:val="left" w:pos="1140"/>
        </w:tabs>
        <w:ind w:left="284"/>
        <w:rPr>
          <w:b/>
          <w:bCs/>
          <w:i/>
        </w:rPr>
      </w:pPr>
    </w:p>
    <w:p w:rsidR="00D16D12" w:rsidRDefault="004F514B">
      <w:pPr>
        <w:tabs>
          <w:tab w:val="left" w:pos="1140"/>
        </w:tabs>
        <w:ind w:left="284"/>
        <w:rPr>
          <w:b/>
          <w:bCs/>
          <w:i/>
        </w:rPr>
      </w:pPr>
      <w:r>
        <w:rPr>
          <w:b/>
          <w:bCs/>
          <w:i/>
        </w:rPr>
        <w:t>2. Интернет – рассылки значимых мероприятий в адрес учителей информатики</w:t>
      </w:r>
    </w:p>
    <w:p w:rsidR="00D16D12" w:rsidRDefault="004F514B">
      <w:pPr>
        <w:tabs>
          <w:tab w:val="left" w:pos="1140"/>
        </w:tabs>
        <w:ind w:left="284"/>
        <w:jc w:val="both"/>
        <w:rPr>
          <w:b/>
          <w:bCs/>
          <w:i/>
        </w:rPr>
      </w:pPr>
      <w:r>
        <w:rPr>
          <w:bCs/>
        </w:rPr>
        <w:t xml:space="preserve">                                                 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 </w:t>
      </w:r>
      <w:r>
        <w:rPr>
          <w:b/>
          <w:bCs/>
        </w:rPr>
        <w:t>27.08.2021</w:t>
      </w:r>
      <w:r>
        <w:rPr>
          <w:bCs/>
        </w:rPr>
        <w:t xml:space="preserve"> Материалы заседания ГМО учителей информатики.                                                                          </w:t>
      </w:r>
      <w:r>
        <w:rPr>
          <w:bCs/>
        </w:rPr>
        <w:t xml:space="preserve">                                                               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 </w:t>
      </w:r>
      <w:r>
        <w:rPr>
          <w:b/>
          <w:bCs/>
        </w:rPr>
        <w:t xml:space="preserve">31.08.2021 </w:t>
      </w:r>
      <w:r>
        <w:t>Рассылка материалов по школьному этапу ВсОШ-2022</w:t>
      </w:r>
    </w:p>
    <w:p w:rsidR="00D16D12" w:rsidRDefault="004F514B">
      <w:pPr>
        <w:tabs>
          <w:tab w:val="left" w:pos="1140"/>
        </w:tabs>
        <w:ind w:left="284"/>
        <w:jc w:val="both"/>
        <w:rPr>
          <w:b/>
          <w:bCs/>
          <w:i/>
        </w:rPr>
      </w:pPr>
      <w:r>
        <w:rPr>
          <w:bCs/>
        </w:rPr>
        <w:t xml:space="preserve">- </w:t>
      </w:r>
      <w:r>
        <w:rPr>
          <w:b/>
          <w:bCs/>
        </w:rPr>
        <w:t>01.09.2021</w:t>
      </w:r>
      <w:r>
        <w:rPr>
          <w:bCs/>
        </w:rPr>
        <w:t xml:space="preserve"> Видеозапись вебинара «Исследовательский проект: анализируем проекты школьников».        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t>- Рассылка материалов по ку</w:t>
      </w:r>
      <w:r>
        <w:t xml:space="preserve">рсам </w:t>
      </w:r>
      <w:r>
        <w:t xml:space="preserve">по </w:t>
      </w:r>
      <w:r>
        <w:t xml:space="preserve">языку программирования </w:t>
      </w:r>
      <w:r>
        <w:rPr>
          <w:lang w:val="en-US"/>
        </w:rPr>
        <w:t xml:space="preserve">Python v.1.4. </w:t>
      </w:r>
      <w:r>
        <w:t>на Сириусе.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t>- Рассылка информации по вебинару «</w:t>
      </w:r>
      <w:hyperlink r:id="rId8">
        <w:r>
          <w:rPr>
            <w:b/>
            <w:bCs/>
            <w:color w:val="000000"/>
          </w:rPr>
          <w:t xml:space="preserve">ЕГЭ по информатике 2022 года: обзор нового </w:t>
        </w:r>
      </w:hyperlink>
      <w:r>
        <w:rPr>
          <w:rStyle w:val="-"/>
          <w:b/>
          <w:bCs/>
          <w:color w:val="000000"/>
          <w:u w:val="none"/>
        </w:rPr>
        <w:t>демонстрационного варианта",  Ханин Дмитрий Игорев</w:t>
      </w:r>
      <w:r>
        <w:rPr>
          <w:rStyle w:val="-"/>
          <w:b/>
          <w:bCs/>
          <w:color w:val="000000"/>
          <w:u w:val="none"/>
        </w:rPr>
        <w:t xml:space="preserve">ич – </w:t>
      </w:r>
      <w:r>
        <w:rPr>
          <w:rStyle w:val="-"/>
          <w:color w:val="000000"/>
          <w:u w:val="none"/>
        </w:rPr>
        <w:t>сентябрь 2021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t xml:space="preserve">- </w:t>
      </w:r>
      <w:r>
        <w:rPr>
          <w:b/>
          <w:bCs/>
        </w:rPr>
        <w:t xml:space="preserve">Октябрь 2021. </w:t>
      </w:r>
      <w:r>
        <w:t>Рассылка информации по ГИА-2022 с сайта ФИПИ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 xml:space="preserve">Октябрь 2021. </w:t>
      </w:r>
      <w:r>
        <w:t>Рассылка информации по изменениям в конкурсе «Компьютерный художник».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t xml:space="preserve">- </w:t>
      </w:r>
      <w:r>
        <w:rPr>
          <w:b/>
          <w:bCs/>
        </w:rPr>
        <w:t>Ноябрь 2021.</w:t>
      </w:r>
      <w:r>
        <w:t xml:space="preserve"> Рассылка информации по курсам: «Динамическое программирование на языке </w:t>
      </w:r>
      <w:r>
        <w:rPr>
          <w:lang w:val="en-US"/>
        </w:rPr>
        <w:t>Python”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t xml:space="preserve">- </w:t>
      </w:r>
      <w:r>
        <w:rPr>
          <w:b/>
          <w:bCs/>
        </w:rPr>
        <w:t xml:space="preserve">Декабрь 2021. </w:t>
      </w:r>
      <w:r>
        <w:t xml:space="preserve">Рассылка информации по онлайн-семинару </w:t>
      </w:r>
      <w:r>
        <w:rPr>
          <w:rStyle w:val="a7"/>
          <w:b w:val="0"/>
          <w:bCs w:val="0"/>
          <w:szCs w:val="32"/>
        </w:rPr>
        <w:t>«Метод динамического программирования в заданиях ЕГЭ по информатике в компьютерной форме»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rStyle w:val="a7"/>
          <w:b w:val="0"/>
          <w:bCs w:val="0"/>
          <w:szCs w:val="32"/>
        </w:rPr>
        <w:t>- Рассылка материалов методобъединений — в течение всего учебного года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rStyle w:val="a7"/>
          <w:b w:val="0"/>
          <w:bCs w:val="0"/>
          <w:szCs w:val="32"/>
        </w:rPr>
        <w:t xml:space="preserve">- </w:t>
      </w:r>
      <w:r>
        <w:rPr>
          <w:rStyle w:val="a7"/>
          <w:rFonts w:eastAsia="NSimSun"/>
          <w:kern w:val="2"/>
          <w:lang w:eastAsia="zh-CN" w:bidi="hi-IN"/>
        </w:rPr>
        <w:t>24 декабря 2021 года.</w:t>
      </w:r>
      <w:r>
        <w:rPr>
          <w:rStyle w:val="a7"/>
          <w:rFonts w:eastAsia="NSimSun"/>
          <w:b w:val="0"/>
          <w:bCs w:val="0"/>
          <w:kern w:val="2"/>
          <w:lang w:eastAsia="zh-CN" w:bidi="hi-IN"/>
        </w:rPr>
        <w:t xml:space="preserve"> Рассылка</w:t>
      </w:r>
      <w:r>
        <w:rPr>
          <w:rStyle w:val="a7"/>
          <w:rFonts w:eastAsia="NSimSun"/>
          <w:b w:val="0"/>
          <w:bCs w:val="0"/>
          <w:kern w:val="2"/>
          <w:lang w:eastAsia="zh-CN" w:bidi="hi-IN"/>
        </w:rPr>
        <w:t xml:space="preserve"> информации всем учителям о вебинарах ИРО по новым КИМам: 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hyperlink r:id="rId9">
        <w:r>
          <w:rPr>
            <w:rFonts w:eastAsia="NSimSun"/>
            <w:kern w:val="2"/>
            <w:lang w:eastAsia="zh-CN" w:bidi="hi-IN"/>
          </w:rPr>
          <w:t>http://ege.midural.ru/uchastnikam.html</w:t>
        </w:r>
      </w:hyperlink>
      <w:r>
        <w:rPr>
          <w:rFonts w:eastAsia="NSimSun"/>
          <w:kern w:val="2"/>
          <w:lang w:eastAsia="zh-CN" w:bidi="hi-IN"/>
        </w:rPr>
        <w:t xml:space="preserve"> </w:t>
      </w:r>
      <w:r>
        <w:rPr>
          <w:rStyle w:val="a7"/>
          <w:rFonts w:eastAsia="NSimSun"/>
          <w:b w:val="0"/>
          <w:bCs w:val="0"/>
          <w:kern w:val="2"/>
          <w:lang w:eastAsia="zh-CN" w:bidi="hi-IN"/>
        </w:rPr>
        <w:t xml:space="preserve"> и </w:t>
      </w:r>
      <w:hyperlink r:id="rId10">
        <w:r>
          <w:rPr>
            <w:rFonts w:eastAsia="NSimSun"/>
            <w:kern w:val="2"/>
            <w:lang w:eastAsia="zh-CN" w:bidi="hi-IN"/>
          </w:rPr>
          <w:t>http://ege.midural.ru/pedagogam.html</w:t>
        </w:r>
      </w:hyperlink>
      <w:r>
        <w:rPr>
          <w:rFonts w:eastAsia="NSimSun"/>
          <w:kern w:val="2"/>
          <w:lang w:eastAsia="zh-CN" w:bidi="hi-IN"/>
        </w:rPr>
        <w:t xml:space="preserve"> 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kern w:val="2"/>
          <w:lang w:eastAsia="zh-CN" w:bidi="hi-IN"/>
        </w:rPr>
        <w:t xml:space="preserve">- </w:t>
      </w:r>
      <w:r>
        <w:rPr>
          <w:rStyle w:val="a7"/>
          <w:rFonts w:eastAsia="NSimSun"/>
          <w:kern w:val="2"/>
          <w:lang w:eastAsia="zh-CN" w:bidi="hi-IN"/>
        </w:rPr>
        <w:t>1</w:t>
      </w:r>
      <w:r>
        <w:rPr>
          <w:rStyle w:val="a7"/>
          <w:rFonts w:eastAsia="NSimSun"/>
          <w:kern w:val="2"/>
          <w:lang w:eastAsia="zh-CN" w:bidi="hi-IN"/>
        </w:rPr>
        <w:t xml:space="preserve">2.01.2022 </w:t>
      </w:r>
      <w:r>
        <w:rPr>
          <w:rStyle w:val="a7"/>
          <w:rFonts w:eastAsia="NSimSun"/>
          <w:b w:val="0"/>
          <w:bCs w:val="0"/>
          <w:kern w:val="2"/>
          <w:lang w:eastAsia="zh-CN" w:bidi="hi-IN"/>
        </w:rPr>
        <w:t>Анкетирование учителей информатики по тематике методобъединений на 2-е полугодие 2021-2022 уч.года.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kern w:val="2"/>
          <w:lang w:eastAsia="zh-CN" w:bidi="hi-IN"/>
        </w:rPr>
        <w:t xml:space="preserve">- </w:t>
      </w:r>
      <w:r>
        <w:rPr>
          <w:rStyle w:val="a7"/>
          <w:rFonts w:eastAsia="NSimSun"/>
          <w:iCs/>
          <w:kern w:val="2"/>
          <w:lang w:eastAsia="zh-CN" w:bidi="hi-IN"/>
        </w:rPr>
        <w:t>Январь 2022.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 Рассылка информации по всем учителям информатики о конкурсах ЦДО на 2-е полугодие 2021-2022 учебного года и о предстоящем областном медиафестивале для детей с ОВЗ.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- </w:t>
      </w:r>
      <w:r>
        <w:rPr>
          <w:rStyle w:val="a7"/>
          <w:rFonts w:eastAsia="NSimSun"/>
          <w:iCs/>
          <w:kern w:val="2"/>
          <w:lang w:eastAsia="zh-CN" w:bidi="hi-IN"/>
        </w:rPr>
        <w:t xml:space="preserve">Февраль 2022. 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>Рассылка информации о НПК (очный и заочный тур).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- </w:t>
      </w:r>
      <w:r>
        <w:rPr>
          <w:rStyle w:val="a7"/>
          <w:rFonts w:eastAsia="NSimSun"/>
          <w:iCs/>
          <w:kern w:val="2"/>
          <w:lang w:eastAsia="zh-CN" w:bidi="hi-IN"/>
        </w:rPr>
        <w:t>02 марта 2022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  рассылка 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информации о 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>I Уральском конгрессе учителей информатики и математики 13 марта 2022 г.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- </w:t>
      </w:r>
      <w:r>
        <w:rPr>
          <w:rStyle w:val="a7"/>
          <w:rFonts w:eastAsia="NSimSun"/>
          <w:iCs/>
          <w:kern w:val="2"/>
          <w:lang w:eastAsia="zh-CN" w:bidi="hi-IN"/>
        </w:rPr>
        <w:t>10 марта 2022 г.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 Рассылка по ОУ и учителям информатики о городском турнире по информационным технологиям для учителей.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- </w:t>
      </w:r>
      <w:r>
        <w:rPr>
          <w:rStyle w:val="a7"/>
          <w:rFonts w:eastAsia="NSimSun"/>
          <w:iCs/>
          <w:kern w:val="2"/>
          <w:lang w:eastAsia="zh-CN" w:bidi="hi-IN"/>
        </w:rPr>
        <w:t xml:space="preserve">30 марта 2022 г. 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Рассылка материалов по школам 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>(и учителям информатики отдельно) по конкурсам ЦДО, которые будут проводиться в апреле («Цифровая лента», «Фотодизайн»).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- </w:t>
      </w:r>
      <w:r>
        <w:rPr>
          <w:rStyle w:val="a7"/>
          <w:rFonts w:eastAsia="NSimSun"/>
          <w:iCs/>
          <w:kern w:val="2"/>
          <w:lang w:eastAsia="zh-CN" w:bidi="hi-IN"/>
        </w:rPr>
        <w:t>13 апреля 2022 г.</w:t>
      </w:r>
      <w:r>
        <w:rPr>
          <w:rStyle w:val="a7"/>
          <w:rFonts w:eastAsia="NSimSun"/>
          <w:b w:val="0"/>
          <w:bCs w:val="0"/>
          <w:iCs/>
          <w:kern w:val="2"/>
          <w:lang w:eastAsia="zh-CN" w:bidi="hi-IN"/>
        </w:rPr>
        <w:t xml:space="preserve"> Рассылка информации по участию в Подготовительном этапе ВсОШ, Сириус.</w:t>
      </w:r>
    </w:p>
    <w:p w:rsidR="00D16D12" w:rsidRDefault="004F514B">
      <w:pPr>
        <w:tabs>
          <w:tab w:val="left" w:pos="1140"/>
        </w:tabs>
        <w:ind w:left="284"/>
        <w:jc w:val="both"/>
        <w:rPr>
          <w:bCs/>
        </w:rPr>
      </w:pPr>
      <w:r>
        <w:t xml:space="preserve">- </w:t>
      </w:r>
      <w:r>
        <w:rPr>
          <w:rFonts w:eastAsia="NSimSun"/>
          <w:b/>
          <w:bCs/>
          <w:iCs/>
          <w:kern w:val="2"/>
          <w:lang w:eastAsia="zh-CN" w:bidi="hi-IN"/>
        </w:rPr>
        <w:t xml:space="preserve">16 мая 2022 года. </w:t>
      </w:r>
      <w:r>
        <w:rPr>
          <w:rFonts w:eastAsia="NSimSun"/>
          <w:iCs/>
          <w:kern w:val="2"/>
          <w:lang w:eastAsia="zh-CN" w:bidi="hi-IN"/>
        </w:rPr>
        <w:t>Рассылка формы учителям и</w:t>
      </w:r>
      <w:r>
        <w:rPr>
          <w:rFonts w:eastAsia="NSimSun"/>
          <w:iCs/>
          <w:kern w:val="2"/>
          <w:lang w:eastAsia="zh-CN" w:bidi="hi-IN"/>
        </w:rPr>
        <w:t>нформатики для составления общего отчета для УО и для Министерства.</w:t>
      </w:r>
    </w:p>
    <w:p w:rsidR="00D16D12" w:rsidRDefault="004F514B">
      <w:pPr>
        <w:tabs>
          <w:tab w:val="left" w:pos="1140"/>
        </w:tabs>
        <w:ind w:firstLine="340"/>
        <w:jc w:val="both"/>
        <w:rPr>
          <w:bCs/>
        </w:rPr>
      </w:pPr>
      <w:r>
        <w:rPr>
          <w:rFonts w:eastAsia="Liberation Serif;Times New Roma"/>
          <w:b/>
          <w:bCs/>
          <w:iCs/>
          <w:kern w:val="2"/>
          <w:lang w:eastAsia="zh-CN" w:bidi="hi-IN"/>
        </w:rPr>
        <w:t xml:space="preserve">- 23 мая 2022 года </w:t>
      </w:r>
      <w:r>
        <w:rPr>
          <w:rFonts w:eastAsia="Liberation Serif;Times New Roma"/>
          <w:iCs/>
          <w:kern w:val="2"/>
          <w:lang w:eastAsia="zh-CN" w:bidi="hi-IN"/>
        </w:rPr>
        <w:t xml:space="preserve">рассылка по </w:t>
      </w:r>
      <w:r>
        <w:rPr>
          <w:rFonts w:eastAsia="Liberation Serif;Times New Roma"/>
          <w:iCs/>
          <w:color w:val="000000"/>
          <w:kern w:val="2"/>
          <w:sz w:val="23"/>
          <w:lang w:eastAsia="zh-CN" w:bidi="hi-IN"/>
        </w:rPr>
        <w:t>вебинар упо информатике на тему</w:t>
      </w:r>
      <w:r>
        <w:rPr>
          <w:rFonts w:eastAsia="Liberation Serif;Times New Roma"/>
          <w:iCs/>
          <w:color w:val="000000"/>
          <w:kern w:val="2"/>
          <w:lang w:eastAsia="zh-CN" w:bidi="hi-IN"/>
        </w:rPr>
        <w:t> </w:t>
      </w:r>
      <w:r>
        <w:rPr>
          <w:rFonts w:eastAsia="Liberation Serif;Times New Roma"/>
          <w:iCs/>
          <w:color w:val="000000"/>
          <w:kern w:val="2"/>
          <w:sz w:val="23"/>
          <w:lang w:eastAsia="zh-CN" w:bidi="hi-IN"/>
        </w:rPr>
        <w:t>«Школьный этап по информатике: методические вопросы проведения». </w:t>
      </w:r>
    </w:p>
    <w:p w:rsidR="00D16D12" w:rsidRDefault="004F514B">
      <w:pPr>
        <w:pStyle w:val="af"/>
        <w:ind w:left="0"/>
        <w:jc w:val="both"/>
        <w:rPr>
          <w:b/>
          <w:bCs/>
          <w:i/>
        </w:rPr>
      </w:pPr>
      <w:r>
        <w:rPr>
          <w:b/>
          <w:bCs/>
          <w:i/>
        </w:rPr>
        <w:tab/>
        <w:t xml:space="preserve">      </w:t>
      </w:r>
    </w:p>
    <w:p w:rsidR="00D16D12" w:rsidRDefault="004F514B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.  </w:t>
      </w:r>
      <w:r>
        <w:rPr>
          <w:b/>
          <w:bCs/>
          <w:sz w:val="28"/>
          <w:szCs w:val="28"/>
        </w:rPr>
        <w:t>Аналитическая   деятельность</w:t>
      </w:r>
    </w:p>
    <w:p w:rsidR="00D16D12" w:rsidRDefault="00D16D12">
      <w:pPr>
        <w:tabs>
          <w:tab w:val="left" w:pos="1140"/>
        </w:tabs>
        <w:ind w:left="284"/>
        <w:rPr>
          <w:b/>
          <w:bCs/>
          <w:sz w:val="28"/>
          <w:szCs w:val="28"/>
        </w:rPr>
      </w:pPr>
    </w:p>
    <w:tbl>
      <w:tblPr>
        <w:tblStyle w:val="af5"/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6"/>
        <w:gridCol w:w="6546"/>
        <w:gridCol w:w="1301"/>
        <w:gridCol w:w="1536"/>
      </w:tblGrid>
      <w:tr w:rsidR="00D16D12">
        <w:tc>
          <w:tcPr>
            <w:tcW w:w="1106" w:type="dxa"/>
            <w:vMerge w:val="restart"/>
          </w:tcPr>
          <w:p w:rsidR="00D16D12" w:rsidRDefault="004F514B">
            <w:pPr>
              <w:widowControl w:val="0"/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</w:rPr>
              <w:t>№№ п/п</w:t>
            </w:r>
          </w:p>
        </w:tc>
        <w:tc>
          <w:tcPr>
            <w:tcW w:w="6545" w:type="dxa"/>
            <w:vMerge w:val="restart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Аналитические материалы</w:t>
            </w:r>
          </w:p>
        </w:tc>
        <w:tc>
          <w:tcPr>
            <w:tcW w:w="2837" w:type="dxa"/>
            <w:gridSpan w:val="2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Рассмотрены</w:t>
            </w:r>
          </w:p>
        </w:tc>
      </w:tr>
      <w:tr w:rsidR="00D16D12">
        <w:tc>
          <w:tcPr>
            <w:tcW w:w="1106" w:type="dxa"/>
            <w:vMerge/>
          </w:tcPr>
          <w:p w:rsidR="00D16D12" w:rsidRDefault="00D16D12">
            <w:pPr>
              <w:widowControl w:val="0"/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6545" w:type="dxa"/>
            <w:vMerge/>
          </w:tcPr>
          <w:p w:rsidR="00D16D12" w:rsidRDefault="00D16D12">
            <w:pPr>
              <w:widowControl w:val="0"/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301" w:type="dxa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Дата</w:t>
            </w:r>
          </w:p>
        </w:tc>
        <w:tc>
          <w:tcPr>
            <w:tcW w:w="1536" w:type="dxa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Место</w:t>
            </w:r>
          </w:p>
        </w:tc>
      </w:tr>
      <w:tr w:rsidR="00D16D12">
        <w:tc>
          <w:tcPr>
            <w:tcW w:w="110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6545" w:type="dxa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</w:rPr>
              <w:t xml:space="preserve">Результаты контрольной работы по </w:t>
            </w:r>
            <w:r>
              <w:rPr>
                <w:bCs/>
              </w:rPr>
              <w:t>информатике</w:t>
            </w:r>
            <w:r>
              <w:rPr>
                <w:bCs/>
                <w:sz w:val="22"/>
              </w:rPr>
              <w:t xml:space="preserve"> обучающихся </w:t>
            </w:r>
            <w:r>
              <w:rPr>
                <w:bCs/>
                <w:sz w:val="22"/>
                <w:lang w:val="en-US"/>
              </w:rPr>
              <w:t>9</w:t>
            </w:r>
            <w:r>
              <w:rPr>
                <w:bCs/>
                <w:sz w:val="22"/>
              </w:rPr>
              <w:t xml:space="preserve"> классов муниципальных общеобразовательных учреждений Каменск-Уральского городского округа в 2021 году.</w:t>
            </w:r>
          </w:p>
        </w:tc>
        <w:tc>
          <w:tcPr>
            <w:tcW w:w="1301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27.10.2021</w:t>
            </w:r>
          </w:p>
        </w:tc>
        <w:tc>
          <w:tcPr>
            <w:tcW w:w="153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 ГМО</w:t>
            </w:r>
          </w:p>
        </w:tc>
      </w:tr>
      <w:tr w:rsidR="00D16D12">
        <w:tc>
          <w:tcPr>
            <w:tcW w:w="110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6545" w:type="dxa"/>
          </w:tcPr>
          <w:p w:rsidR="00D16D12" w:rsidRDefault="004F514B">
            <w:pPr>
              <w:widowControl w:val="0"/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</w:rPr>
              <w:t>Статистико-аналитический отчёт о результатах государственной итоговой аттестации по информатике в 2021 году в Каменск-Уральском городском округе</w:t>
            </w:r>
          </w:p>
        </w:tc>
        <w:tc>
          <w:tcPr>
            <w:tcW w:w="1301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27.10.2021</w:t>
            </w:r>
          </w:p>
        </w:tc>
        <w:tc>
          <w:tcPr>
            <w:tcW w:w="153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 ГМО</w:t>
            </w:r>
          </w:p>
        </w:tc>
      </w:tr>
      <w:tr w:rsidR="00D16D12">
        <w:tc>
          <w:tcPr>
            <w:tcW w:w="110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6545" w:type="dxa"/>
          </w:tcPr>
          <w:p w:rsidR="00D16D12" w:rsidRDefault="004F514B">
            <w:pPr>
              <w:widowControl w:val="0"/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</w:rPr>
              <w:t xml:space="preserve">Аналитическая справка по итогам школьного и муниципального этапов всероссийской олимпиады школьников по </w:t>
            </w:r>
            <w:r>
              <w:rPr>
                <w:bCs/>
              </w:rPr>
              <w:t>информатике</w:t>
            </w:r>
            <w:r>
              <w:rPr>
                <w:bCs/>
                <w:sz w:val="22"/>
              </w:rPr>
              <w:t xml:space="preserve"> в Каменск-Уральском городском округе в 2021-2022 учебном году</w:t>
            </w:r>
          </w:p>
        </w:tc>
        <w:tc>
          <w:tcPr>
            <w:tcW w:w="1301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08.12.2021</w:t>
            </w:r>
          </w:p>
        </w:tc>
        <w:tc>
          <w:tcPr>
            <w:tcW w:w="153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</w:t>
            </w:r>
          </w:p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ГМО</w:t>
            </w:r>
          </w:p>
        </w:tc>
      </w:tr>
      <w:tr w:rsidR="00D16D12">
        <w:tc>
          <w:tcPr>
            <w:tcW w:w="110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lastRenderedPageBreak/>
              <w:t>4.</w:t>
            </w:r>
          </w:p>
        </w:tc>
        <w:tc>
          <w:tcPr>
            <w:tcW w:w="6545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rPr>
                <w:bCs/>
              </w:rPr>
            </w:pPr>
            <w:r>
              <w:rPr>
                <w:bCs/>
                <w:sz w:val="22"/>
              </w:rPr>
              <w:t xml:space="preserve">Анализ проведённого анкетирования учителей </w:t>
            </w:r>
            <w:r>
              <w:rPr>
                <w:bCs/>
              </w:rPr>
              <w:t>информ</w:t>
            </w:r>
            <w:r>
              <w:rPr>
                <w:bCs/>
              </w:rPr>
              <w:t>атики</w:t>
            </w:r>
          </w:p>
        </w:tc>
        <w:tc>
          <w:tcPr>
            <w:tcW w:w="1301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27.10.2021</w:t>
            </w:r>
          </w:p>
        </w:tc>
        <w:tc>
          <w:tcPr>
            <w:tcW w:w="153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 ГМО</w:t>
            </w:r>
          </w:p>
        </w:tc>
      </w:tr>
      <w:tr w:rsidR="00D16D12">
        <w:tc>
          <w:tcPr>
            <w:tcW w:w="110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6545" w:type="dxa"/>
          </w:tcPr>
          <w:p w:rsidR="00D16D12" w:rsidRDefault="004F514B">
            <w:pPr>
              <w:widowControl w:val="0"/>
              <w:rPr>
                <w:bCs/>
              </w:rPr>
            </w:pPr>
            <w:r>
              <w:rPr>
                <w:bCs/>
                <w:sz w:val="22"/>
              </w:rPr>
              <w:t>Анализ участия учителей информатики в работе городского методического объединения в I полугодии 2021-2022 учебного года.</w:t>
            </w:r>
          </w:p>
        </w:tc>
        <w:tc>
          <w:tcPr>
            <w:tcW w:w="1301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29.12.2021</w:t>
            </w:r>
          </w:p>
        </w:tc>
        <w:tc>
          <w:tcPr>
            <w:tcW w:w="1536" w:type="dxa"/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 ГМО</w:t>
            </w:r>
          </w:p>
        </w:tc>
      </w:tr>
      <w:tr w:rsidR="00D16D12">
        <w:tc>
          <w:tcPr>
            <w:tcW w:w="1106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6545" w:type="dxa"/>
            <w:tcBorders>
              <w:top w:val="nil"/>
            </w:tcBorders>
          </w:tcPr>
          <w:p w:rsidR="00D16D12" w:rsidRDefault="004F514B">
            <w:pPr>
              <w:widowControl w:val="0"/>
              <w:jc w:val="both"/>
              <w:rPr>
                <w:bCs/>
              </w:rPr>
            </w:pPr>
            <w:r>
              <w:rPr>
                <w:sz w:val="22"/>
              </w:rPr>
              <w:t>Аналитическая справка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по проверке работ учащихся, представленных на </w:t>
            </w:r>
            <w:r>
              <w:rPr>
                <w:bCs/>
                <w:sz w:val="22"/>
              </w:rPr>
              <w:t>научно-практическую конференцию</w:t>
            </w:r>
          </w:p>
          <w:p w:rsidR="00D16D12" w:rsidRDefault="004F514B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u w:val="single"/>
              </w:rPr>
              <w:t>заочный тур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both"/>
              <w:rPr>
                <w:bCs/>
              </w:rPr>
            </w:pPr>
            <w:r>
              <w:rPr>
                <w:bCs/>
                <w:sz w:val="22"/>
              </w:rPr>
              <w:t>09.03.2022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 ГМО</w:t>
            </w:r>
          </w:p>
        </w:tc>
      </w:tr>
      <w:tr w:rsidR="00D16D12">
        <w:tc>
          <w:tcPr>
            <w:tcW w:w="1106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6545" w:type="dxa"/>
            <w:tcBorders>
              <w:top w:val="nil"/>
            </w:tcBorders>
          </w:tcPr>
          <w:p w:rsidR="00D16D12" w:rsidRDefault="004F514B">
            <w:pPr>
              <w:widowControl w:val="0"/>
              <w:jc w:val="both"/>
              <w:rPr>
                <w:bCs/>
              </w:rPr>
            </w:pPr>
            <w:r>
              <w:rPr>
                <w:sz w:val="22"/>
              </w:rPr>
              <w:t>Аналитическая справка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по проверке работ учащихся, представленных на научно-практическую конференцию</w:t>
            </w:r>
          </w:p>
          <w:p w:rsidR="00D16D12" w:rsidRDefault="004F514B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2"/>
                <w:u w:val="single"/>
              </w:rPr>
              <w:t>очный тур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13.03.2022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:rsidR="00D16D12" w:rsidRDefault="004F514B">
            <w:pPr>
              <w:widowControl w:val="0"/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Заседание ГМО</w:t>
            </w:r>
          </w:p>
        </w:tc>
      </w:tr>
    </w:tbl>
    <w:p w:rsidR="00D16D12" w:rsidRDefault="00D16D12">
      <w:pPr>
        <w:tabs>
          <w:tab w:val="left" w:pos="1140"/>
        </w:tabs>
        <w:ind w:left="426"/>
        <w:rPr>
          <w:b/>
          <w:bCs/>
        </w:rPr>
      </w:pPr>
    </w:p>
    <w:p w:rsidR="00D16D12" w:rsidRDefault="004F514B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материалы:</w:t>
      </w:r>
    </w:p>
    <w:p w:rsidR="00D16D12" w:rsidRDefault="004F514B">
      <w:pPr>
        <w:tabs>
          <w:tab w:val="center" w:pos="4677"/>
          <w:tab w:val="right" w:pos="9355"/>
        </w:tabs>
        <w:jc w:val="both"/>
        <w:rPr>
          <w:lang w:eastAsia="ru-RU"/>
        </w:rPr>
      </w:pPr>
      <w:r>
        <w:rPr>
          <w:lang w:eastAsia="ru-RU"/>
        </w:rPr>
        <w:t xml:space="preserve">Статистика посещаемости мероприятий городского методического объединения учителями </w:t>
      </w:r>
      <w:r>
        <w:rPr>
          <w:lang w:eastAsia="ru-RU"/>
        </w:rPr>
        <w:t xml:space="preserve">информатики в </w:t>
      </w:r>
      <w:r>
        <w:rPr>
          <w:lang w:val="en-US" w:eastAsia="ru-RU"/>
        </w:rPr>
        <w:t xml:space="preserve">I </w:t>
      </w:r>
      <w:r>
        <w:rPr>
          <w:lang w:eastAsia="ru-RU"/>
        </w:rPr>
        <w:t xml:space="preserve">и во </w:t>
      </w:r>
      <w:r>
        <w:rPr>
          <w:lang w:val="en-US" w:eastAsia="ru-RU"/>
        </w:rPr>
        <w:t xml:space="preserve">II </w:t>
      </w:r>
      <w:r>
        <w:rPr>
          <w:lang w:eastAsia="ru-RU"/>
        </w:rPr>
        <w:t>полугодиях 2021-2022 учебного года.</w:t>
      </w:r>
    </w:p>
    <w:p w:rsidR="00D16D12" w:rsidRDefault="004F514B">
      <w:pPr>
        <w:jc w:val="both"/>
        <w:rPr>
          <w:bCs/>
        </w:rPr>
      </w:pPr>
      <w:r>
        <w:rPr>
          <w:bCs/>
        </w:rPr>
        <w:t>Обновление Базы данных, содержащей информацию о профессиональном росте учителей Каменск-Уральского</w:t>
      </w:r>
    </w:p>
    <w:p w:rsidR="00D16D12" w:rsidRDefault="004F514B">
      <w:pPr>
        <w:ind w:right="-370"/>
        <w:rPr>
          <w:bCs/>
        </w:rPr>
      </w:pPr>
      <w:r>
        <w:rPr>
          <w:bCs/>
        </w:rPr>
        <w:t xml:space="preserve">Мониторинг </w:t>
      </w:r>
      <w:r>
        <w:rPr>
          <w:bCs/>
        </w:rPr>
        <w:t>повышения квалификации учителей информатики за период с 01.01.2019 по 30.06.2021.</w:t>
      </w:r>
    </w:p>
    <w:p w:rsidR="00D16D12" w:rsidRDefault="004F514B">
      <w:pPr>
        <w:ind w:right="-370"/>
        <w:rPr>
          <w:bCs/>
        </w:rPr>
      </w:pPr>
      <w:r>
        <w:rPr>
          <w:bCs/>
        </w:rPr>
        <w:t>Мониторинг школьного и муниципального этапов ВсОШ по информатики за 2018-2021 гг.</w:t>
      </w:r>
    </w:p>
    <w:p w:rsidR="00D16D12" w:rsidRDefault="004F514B">
      <w:pPr>
        <w:ind w:right="-370"/>
        <w:rPr>
          <w:bCs/>
        </w:rPr>
      </w:pPr>
      <w:r>
        <w:rPr>
          <w:bCs/>
        </w:rPr>
        <w:t>Мониторинг ЕГЭ по информатики за 2019-2021 гг.</w:t>
      </w:r>
    </w:p>
    <w:p w:rsidR="00D16D12" w:rsidRDefault="00D16D12">
      <w:pPr>
        <w:ind w:right="-370"/>
        <w:rPr>
          <w:bCs/>
        </w:rPr>
      </w:pPr>
    </w:p>
    <w:p w:rsidR="00D16D12" w:rsidRDefault="004F514B">
      <w:pPr>
        <w:ind w:right="-370"/>
        <w:rPr>
          <w:bCs/>
        </w:rPr>
      </w:pPr>
      <w:r>
        <w:rPr>
          <w:bCs/>
        </w:rPr>
        <w:t xml:space="preserve">                                            </w:t>
      </w:r>
      <w:r>
        <w:rPr>
          <w:bCs/>
        </w:rPr>
        <w:t xml:space="preserve">                                                                                                         </w:t>
      </w:r>
    </w:p>
    <w:p w:rsidR="00D16D12" w:rsidRDefault="004F514B">
      <w:pPr>
        <w:ind w:right="-370"/>
        <w:rPr>
          <w:bCs/>
        </w:rPr>
      </w:pPr>
      <w:r>
        <w:rPr>
          <w:bCs/>
        </w:rPr>
        <w:tab/>
        <w:t>Методист ЦДО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Суворкова Н.Г.</w:t>
      </w:r>
      <w:r>
        <w:t xml:space="preserve"> </w:t>
      </w:r>
    </w:p>
    <w:sectPr w:rsidR="00D16D12">
      <w:footerReference w:type="default" r:id="rId11"/>
      <w:pgSz w:w="11906" w:h="16838"/>
      <w:pgMar w:top="851" w:right="454" w:bottom="767" w:left="851" w:header="0" w:footer="3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4B" w:rsidRDefault="004F514B">
      <w:r>
        <w:separator/>
      </w:r>
    </w:p>
  </w:endnote>
  <w:endnote w:type="continuationSeparator" w:id="0">
    <w:p w:rsidR="004F514B" w:rsidRDefault="004F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26502"/>
      <w:docPartObj>
        <w:docPartGallery w:val="Page Numbers (Bottom of Page)"/>
        <w:docPartUnique/>
      </w:docPartObj>
    </w:sdtPr>
    <w:sdtEndPr/>
    <w:sdtContent>
      <w:p w:rsidR="00D16D12" w:rsidRDefault="004F514B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4FD8">
          <w:rPr>
            <w:noProof/>
          </w:rPr>
          <w:t>1</w:t>
        </w:r>
        <w:r>
          <w:fldChar w:fldCharType="end"/>
        </w:r>
      </w:p>
      <w:p w:rsidR="00D16D12" w:rsidRDefault="004F514B">
        <w:pPr>
          <w:pStyle w:val="af2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82806"/>
      <w:docPartObj>
        <w:docPartGallery w:val="Page Numbers (Bottom of Page)"/>
        <w:docPartUnique/>
      </w:docPartObj>
    </w:sdtPr>
    <w:sdtEndPr/>
    <w:sdtContent>
      <w:p w:rsidR="00D16D12" w:rsidRDefault="004F514B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4FD8">
          <w:rPr>
            <w:noProof/>
          </w:rPr>
          <w:t>5</w:t>
        </w:r>
        <w:r>
          <w:fldChar w:fldCharType="end"/>
        </w:r>
      </w:p>
      <w:p w:rsidR="00D16D12" w:rsidRDefault="004F514B">
        <w:pPr>
          <w:pStyle w:val="a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4B" w:rsidRDefault="004F514B">
      <w:r>
        <w:separator/>
      </w:r>
    </w:p>
  </w:footnote>
  <w:footnote w:type="continuationSeparator" w:id="0">
    <w:p w:rsidR="004F514B" w:rsidRDefault="004F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3AE8"/>
    <w:multiLevelType w:val="multilevel"/>
    <w:tmpl w:val="1B8294E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3BA74467"/>
    <w:multiLevelType w:val="multilevel"/>
    <w:tmpl w:val="DA5C90D0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1" w:hanging="180"/>
      </w:pPr>
    </w:lvl>
  </w:abstractNum>
  <w:abstractNum w:abstractNumId="2" w15:restartNumberingAfterBreak="0">
    <w:nsid w:val="58EB6DB7"/>
    <w:multiLevelType w:val="multilevel"/>
    <w:tmpl w:val="B82E3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972329"/>
    <w:multiLevelType w:val="multilevel"/>
    <w:tmpl w:val="411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2"/>
    <w:rsid w:val="00494FD8"/>
    <w:rsid w:val="004F514B"/>
    <w:rsid w:val="00D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59F0-BDB4-49A0-BD22-809D5E9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7A82"/>
    <w:rPr>
      <w:rFonts w:ascii="Segoe UI" w:eastAsia="Times New Roman" w:hAnsi="Segoe UI" w:cs="Segoe UI"/>
      <w:sz w:val="18"/>
      <w:szCs w:val="18"/>
    </w:rPr>
  </w:style>
  <w:style w:type="character" w:styleId="a4">
    <w:name w:val="Subtle Emphasis"/>
    <w:basedOn w:val="a0"/>
    <w:uiPriority w:val="19"/>
    <w:qFormat/>
    <w:rsid w:val="009B04A6"/>
    <w:rPr>
      <w:i/>
      <w:iCs/>
      <w:color w:val="404040" w:themeColor="text1" w:themeTint="BF"/>
    </w:rPr>
  </w:style>
  <w:style w:type="character" w:customStyle="1" w:styleId="a5">
    <w:name w:val="Верхний колонтитул Знак"/>
    <w:basedOn w:val="a0"/>
    <w:uiPriority w:val="99"/>
    <w:qFormat/>
    <w:rsid w:val="003742E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3742E4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WW8Num1z0">
    <w:name w:val="WW8Num1z0"/>
    <w:qFormat/>
    <w:rPr>
      <w:rFonts w:ascii="Times New Roman" w:eastAsia="NSimSun" w:hAnsi="Times New Roman" w:cs="Times New Roman"/>
      <w:b w:val="0"/>
      <w:bCs w:val="0"/>
      <w:i w:val="0"/>
      <w:caps w:val="0"/>
      <w:smallCaps w:val="0"/>
      <w:color w:val="auto"/>
      <w:spacing w:val="0"/>
      <w:kern w:val="2"/>
      <w:sz w:val="24"/>
      <w:szCs w:val="24"/>
      <w:lang w:val="ru-RU" w:eastAsia="zh-CN" w:bidi="hi-IN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227A8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B04A6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3742E4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742E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34FF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styleId="af5">
    <w:name w:val="Table Grid"/>
    <w:basedOn w:val="a1"/>
    <w:uiPriority w:val="39"/>
    <w:rsid w:val="00CF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r.ru/webinars/informatika/1986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ege.midural.ru/pedagog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midural.ru/uchastnik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Student1</cp:lastModifiedBy>
  <cp:revision>3</cp:revision>
  <cp:lastPrinted>2021-12-28T05:24:00Z</cp:lastPrinted>
  <dcterms:created xsi:type="dcterms:W3CDTF">2022-06-08T09:09:00Z</dcterms:created>
  <dcterms:modified xsi:type="dcterms:W3CDTF">2022-06-08T09:09:00Z</dcterms:modified>
  <dc:language>ru-RU</dc:language>
</cp:coreProperties>
</file>